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D853" w14:textId="77777777" w:rsidR="00B837DB" w:rsidRDefault="005C5DDA" w:rsidP="005C5DDA">
      <w:pPr>
        <w:pStyle w:val="Podnaslov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EB472" wp14:editId="5A1EF087">
                <wp:simplePos x="0" y="0"/>
                <wp:positionH relativeFrom="column">
                  <wp:posOffset>2385060</wp:posOffset>
                </wp:positionH>
                <wp:positionV relativeFrom="paragraph">
                  <wp:posOffset>175260</wp:posOffset>
                </wp:positionV>
                <wp:extent cx="2057400" cy="830580"/>
                <wp:effectExtent l="0" t="0" r="19050" b="2667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A6F17" w14:textId="2F24DF83" w:rsidR="005C5DDA" w:rsidRPr="005C5DDA" w:rsidRDefault="005C5DDA">
                            <w:pPr>
                              <w:rPr>
                                <w:rFonts w:asciiTheme="majorHAnsi" w:hAnsiTheme="majorHAnsi"/>
                                <w:i/>
                                <w:sz w:val="32"/>
                                <w:szCs w:val="32"/>
                                <w:lang w:val="hr-HR"/>
                              </w:rPr>
                            </w:pPr>
                            <w:r w:rsidRPr="005C5DDA">
                              <w:rPr>
                                <w:rFonts w:asciiTheme="majorHAnsi" w:hAnsiTheme="majorHAnsi"/>
                                <w:i/>
                                <w:sz w:val="32"/>
                                <w:szCs w:val="32"/>
                                <w:lang w:val="hr-HR"/>
                              </w:rPr>
                              <w:t xml:space="preserve">Akademik Josip </w:t>
                            </w:r>
                            <w:proofErr w:type="spellStart"/>
                            <w:r w:rsidRPr="005C5DDA">
                              <w:rPr>
                                <w:rFonts w:asciiTheme="majorHAnsi" w:hAnsiTheme="majorHAnsi"/>
                                <w:i/>
                                <w:sz w:val="32"/>
                                <w:szCs w:val="32"/>
                                <w:lang w:val="hr-HR"/>
                              </w:rPr>
                              <w:t>Rogli</w:t>
                            </w:r>
                            <w:r w:rsidRPr="005C5DDA">
                              <w:rPr>
                                <w:rFonts w:asciiTheme="majorHAnsi" w:hAnsiTheme="majorHAnsi" w:cs="Calibri"/>
                                <w:i/>
                                <w:sz w:val="32"/>
                                <w:szCs w:val="32"/>
                                <w:lang w:val="hr-HR"/>
                              </w:rPr>
                              <w:t>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6EB47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87.8pt;margin-top:13.8pt;width:162pt;height: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" fillcolor="white [3201]" strokeweight=".5pt">
                <v:textbox>
                  <w:txbxContent>
                    <w:p w14:paraId="4A6A6F17" w14:textId="2F24DF83" w:rsidR="005C5DDA" w:rsidRPr="005C5DDA" w:rsidRDefault="005C5DDA">
                      <w:pPr>
                        <w:rPr>
                          <w:rFonts w:asciiTheme="majorHAnsi" w:hAnsiTheme="majorHAnsi"/>
                          <w:i/>
                          <w:sz w:val="32"/>
                          <w:szCs w:val="32"/>
                          <w:lang w:val="hr-HR"/>
                        </w:rPr>
                      </w:pPr>
                      <w:r w:rsidRPr="005C5DDA">
                        <w:rPr>
                          <w:rFonts w:asciiTheme="majorHAnsi" w:hAnsiTheme="majorHAnsi"/>
                          <w:i/>
                          <w:sz w:val="32"/>
                          <w:szCs w:val="32"/>
                          <w:lang w:val="hr-HR"/>
                        </w:rPr>
                        <w:t xml:space="preserve">Akademik Josip </w:t>
                      </w:r>
                      <w:proofErr w:type="spellStart"/>
                      <w:r w:rsidRPr="005C5DDA">
                        <w:rPr>
                          <w:rFonts w:asciiTheme="majorHAnsi" w:hAnsiTheme="majorHAnsi"/>
                          <w:i/>
                          <w:sz w:val="32"/>
                          <w:szCs w:val="32"/>
                          <w:lang w:val="hr-HR"/>
                        </w:rPr>
                        <w:t>Rogli</w:t>
                      </w:r>
                      <w:r w:rsidRPr="005C5DDA">
                        <w:rPr>
                          <w:rFonts w:asciiTheme="majorHAnsi" w:hAnsiTheme="majorHAnsi" w:cs="Calibri"/>
                          <w:i/>
                          <w:sz w:val="32"/>
                          <w:szCs w:val="32"/>
                          <w:lang w:val="hr-HR"/>
                        </w:rPr>
                        <w:t>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r-HR" w:eastAsia="hr-HR"/>
        </w:rPr>
        <w:drawing>
          <wp:inline distT="0" distB="0" distL="0" distR="0" wp14:anchorId="54B8DDFD" wp14:editId="461B8F95">
            <wp:extent cx="1876425" cy="24288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sip Roglić slika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253EB9B4" w14:textId="77777777" w:rsidR="00B837DB" w:rsidRDefault="00B837DB" w:rsidP="005C5DDA">
      <w:pPr>
        <w:pStyle w:val="Podnaslov"/>
      </w:pPr>
    </w:p>
    <w:p w14:paraId="02CCF87E" w14:textId="77777777" w:rsidR="00B837DB" w:rsidRPr="00B837DB" w:rsidRDefault="00B837DB" w:rsidP="00B837D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  <w:r w:rsidRPr="00B837DB">
        <w:rPr>
          <w:rFonts w:ascii="Calibri" w:eastAsia="Times New Roman" w:hAnsi="Calibri" w:cs="Calibri"/>
          <w:kern w:val="0"/>
          <w:lang w:val="hr-HR" w:eastAsia="hr-HR"/>
          <w14:ligatures w14:val="none"/>
        </w:rPr>
        <w:t xml:space="preserve">Josip </w:t>
      </w:r>
      <w:proofErr w:type="spellStart"/>
      <w:r w:rsidRPr="00B837DB">
        <w:rPr>
          <w:rFonts w:ascii="Calibri" w:eastAsia="Times New Roman" w:hAnsi="Calibri" w:cs="Calibri"/>
          <w:kern w:val="0"/>
          <w:lang w:val="hr-HR" w:eastAsia="hr-HR"/>
          <w14:ligatures w14:val="none"/>
        </w:rPr>
        <w:t>Roglić</w:t>
      </w:r>
      <w:proofErr w:type="spellEnd"/>
      <w:r w:rsidRPr="00B837DB">
        <w:rPr>
          <w:rFonts w:ascii="Calibri" w:eastAsia="Times New Roman" w:hAnsi="Calibri" w:cs="Calibri"/>
          <w:kern w:val="0"/>
          <w:lang w:val="hr-HR" w:eastAsia="hr-HR"/>
          <w14:ligatures w14:val="none"/>
        </w:rPr>
        <w:t xml:space="preserve"> (1906.–1987.) zauzima istaknuto mjesto u povijesti hrvatske geografije kao jedan od ključnih utemeljitelja moderne geografije i geomorfologije u 20. stoljeću. Njegov dugogodišnji rad na Geografskom odsjeku Filozofskog fakulteta Sveučilišta u Zagrebu presudno je utjecao na razvoj znanstvenih istraživanja, metodologije i nastavne prakse u geografiji.</w:t>
      </w:r>
    </w:p>
    <w:p w14:paraId="0C65B81E" w14:textId="77777777" w:rsidR="00B837DB" w:rsidRPr="00B837DB" w:rsidRDefault="00B837DB" w:rsidP="00B837D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  <w:r w:rsidRPr="00B837DB">
        <w:rPr>
          <w:rFonts w:ascii="Calibri" w:eastAsia="Times New Roman" w:hAnsi="Calibri" w:cs="Calibri"/>
          <w:kern w:val="0"/>
          <w:lang w:val="hr-HR" w:eastAsia="hr-HR"/>
          <w14:ligatures w14:val="none"/>
        </w:rPr>
        <w:t xml:space="preserve">Središnje područje njegova znanstvenog interesa bila je geomorfologija, osobito proučavanje krša kao dominantnog obilježja dinarskog i jadranskog prostora. </w:t>
      </w:r>
      <w:proofErr w:type="spellStart"/>
      <w:r w:rsidRPr="00B837DB">
        <w:rPr>
          <w:rFonts w:ascii="Calibri" w:eastAsia="Times New Roman" w:hAnsi="Calibri" w:cs="Calibri"/>
          <w:kern w:val="0"/>
          <w:lang w:val="hr-HR" w:eastAsia="hr-HR"/>
          <w14:ligatures w14:val="none"/>
        </w:rPr>
        <w:t>Roglić</w:t>
      </w:r>
      <w:proofErr w:type="spellEnd"/>
      <w:r w:rsidRPr="00B837DB">
        <w:rPr>
          <w:rFonts w:ascii="Calibri" w:eastAsia="Times New Roman" w:hAnsi="Calibri" w:cs="Calibri"/>
          <w:kern w:val="0"/>
          <w:lang w:val="hr-HR" w:eastAsia="hr-HR"/>
          <w14:ligatures w14:val="none"/>
        </w:rPr>
        <w:t xml:space="preserve"> je sustavno povezivao terenska istraživanja s teorijskim interpretacijama, a poseban naglasak stavljao je na međudjelovanje prirodnih procesa i društveno-geografskih čimbenika. Time je dao trajan doprinos regionalnoj geografiji Hrvatske i jugoistočne Europe te afirmaciji geografije kao </w:t>
      </w:r>
      <w:proofErr w:type="spellStart"/>
      <w:r w:rsidRPr="00B837DB">
        <w:rPr>
          <w:rFonts w:ascii="Calibri" w:eastAsia="Times New Roman" w:hAnsi="Calibri" w:cs="Calibri"/>
          <w:kern w:val="0"/>
          <w:lang w:val="hr-HR" w:eastAsia="hr-HR"/>
          <w14:ligatures w14:val="none"/>
        </w:rPr>
        <w:t>sintezne</w:t>
      </w:r>
      <w:proofErr w:type="spellEnd"/>
      <w:r w:rsidRPr="00B837DB">
        <w:rPr>
          <w:rFonts w:ascii="Calibri" w:eastAsia="Times New Roman" w:hAnsi="Calibri" w:cs="Calibri"/>
          <w:kern w:val="0"/>
          <w:lang w:val="hr-HR" w:eastAsia="hr-HR"/>
          <w14:ligatures w14:val="none"/>
        </w:rPr>
        <w:t xml:space="preserve"> znanosti.</w:t>
      </w:r>
    </w:p>
    <w:p w14:paraId="35550F2C" w14:textId="1FD0880C" w:rsidR="00B837DB" w:rsidRDefault="00B837DB" w:rsidP="00B837D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  <w:r w:rsidRPr="00B837DB">
        <w:rPr>
          <w:rFonts w:ascii="Calibri" w:eastAsia="Times New Roman" w:hAnsi="Calibri" w:cs="Calibri"/>
          <w:kern w:val="0"/>
          <w:lang w:val="hr-HR" w:eastAsia="hr-HR"/>
          <w14:ligatures w14:val="none"/>
        </w:rPr>
        <w:t>Kao redoviti član Jugoslavenske akademije znanosti i umjetnosti (danas HAZU), snažno je utjecao na oblikovanje hrvatske geomorfološke škole i obrazovanje brojnih generacija geografa.</w:t>
      </w:r>
    </w:p>
    <w:p w14:paraId="1DFFFF5D" w14:textId="02485274" w:rsidR="00B837DB" w:rsidRDefault="00B837DB" w:rsidP="00B837DB">
      <w:pPr>
        <w:pStyle w:val="StandardWeb"/>
        <w:jc w:val="both"/>
        <w:rPr>
          <w:rFonts w:ascii="Calibri" w:hAnsi="Calibri" w:cs="Calibri"/>
        </w:rPr>
      </w:pPr>
      <w:r w:rsidRPr="00961472">
        <w:rPr>
          <w:rFonts w:ascii="Calibri" w:hAnsi="Calibri" w:cs="Calibri"/>
        </w:rPr>
        <w:t>Autor je brojnih znanstvenih radova i studija, među kojima se posebno ističu:</w:t>
      </w:r>
    </w:p>
    <w:p w14:paraId="778A9C28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Biokovo – fizičko-geografske osobine</w:t>
      </w:r>
      <w:r w:rsidRPr="00961472">
        <w:rPr>
          <w:rFonts w:ascii="Calibri" w:hAnsi="Calibri" w:cs="Calibri"/>
        </w:rPr>
        <w:t xml:space="preserve"> (1934.)</w:t>
      </w:r>
    </w:p>
    <w:p w14:paraId="1B959E4C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Imotsko polje – fizičko-geografske osobine</w:t>
      </w:r>
      <w:r w:rsidRPr="00961472">
        <w:rPr>
          <w:rFonts w:ascii="Calibri" w:hAnsi="Calibri" w:cs="Calibri"/>
        </w:rPr>
        <w:t xml:space="preserve"> (1938.)</w:t>
      </w:r>
    </w:p>
    <w:p w14:paraId="55E69583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 xml:space="preserve">Eustatički i </w:t>
      </w:r>
      <w:proofErr w:type="spellStart"/>
      <w:r w:rsidRPr="00961472">
        <w:rPr>
          <w:rStyle w:val="Istaknuto"/>
          <w:rFonts w:ascii="Calibri" w:eastAsiaTheme="majorEastAsia" w:hAnsi="Calibri" w:cs="Calibri"/>
        </w:rPr>
        <w:t>glacioeustatički</w:t>
      </w:r>
      <w:proofErr w:type="spellEnd"/>
      <w:r w:rsidRPr="00961472">
        <w:rPr>
          <w:rStyle w:val="Istaknuto"/>
          <w:rFonts w:ascii="Calibri" w:eastAsiaTheme="majorEastAsia" w:hAnsi="Calibri" w:cs="Calibri"/>
        </w:rPr>
        <w:t xml:space="preserve"> pokreti</w:t>
      </w:r>
      <w:r w:rsidRPr="00961472">
        <w:rPr>
          <w:rFonts w:ascii="Calibri" w:hAnsi="Calibri" w:cs="Calibri"/>
        </w:rPr>
        <w:t xml:space="preserve"> (1935.)</w:t>
      </w:r>
    </w:p>
    <w:p w14:paraId="0A029C82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O broju i uzrocima glacijacija</w:t>
      </w:r>
      <w:r w:rsidRPr="00961472">
        <w:rPr>
          <w:rFonts w:ascii="Calibri" w:hAnsi="Calibri" w:cs="Calibri"/>
        </w:rPr>
        <w:t xml:space="preserve"> (1939.)</w:t>
      </w:r>
    </w:p>
    <w:p w14:paraId="213AD981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Unsko-koranska zaravan i Plitvička jezera – geomorfološka promatranja</w:t>
      </w:r>
      <w:r w:rsidRPr="00961472">
        <w:rPr>
          <w:rFonts w:ascii="Calibri" w:hAnsi="Calibri" w:cs="Calibri"/>
        </w:rPr>
        <w:t xml:space="preserve"> (1951.)</w:t>
      </w:r>
    </w:p>
    <w:p w14:paraId="69B6FF21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Polja zapadne Bosne i Hercegovine</w:t>
      </w:r>
      <w:r w:rsidRPr="00961472">
        <w:rPr>
          <w:rFonts w:ascii="Calibri" w:hAnsi="Calibri" w:cs="Calibri"/>
        </w:rPr>
        <w:t xml:space="preserve"> (1954.)</w:t>
      </w:r>
    </w:p>
    <w:p w14:paraId="2C6689F4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Neki osnovni problemi krša</w:t>
      </w:r>
      <w:r w:rsidRPr="00961472">
        <w:rPr>
          <w:rFonts w:ascii="Calibri" w:hAnsi="Calibri" w:cs="Calibri"/>
        </w:rPr>
        <w:t xml:space="preserve"> (1956.)</w:t>
      </w:r>
    </w:p>
    <w:p w14:paraId="74C71DDE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Zaravni na vapnencima</w:t>
      </w:r>
      <w:r w:rsidRPr="00961472">
        <w:rPr>
          <w:rFonts w:ascii="Calibri" w:hAnsi="Calibri" w:cs="Calibri"/>
        </w:rPr>
        <w:t xml:space="preserve"> (1957.)</w:t>
      </w:r>
    </w:p>
    <w:p w14:paraId="15D1D1C0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Krš u dolomitima između Konavoskog polja i morske obale</w:t>
      </w:r>
      <w:r w:rsidRPr="00961472">
        <w:rPr>
          <w:rFonts w:ascii="Calibri" w:hAnsi="Calibri" w:cs="Calibri"/>
        </w:rPr>
        <w:t xml:space="preserve"> (1958.)</w:t>
      </w:r>
    </w:p>
    <w:p w14:paraId="2D686F38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Geografski elementi i faktori</w:t>
      </w:r>
      <w:r w:rsidRPr="00961472">
        <w:rPr>
          <w:rFonts w:ascii="Calibri" w:hAnsi="Calibri" w:cs="Calibri"/>
        </w:rPr>
        <w:t xml:space="preserve"> (1964.)</w:t>
      </w:r>
    </w:p>
    <w:p w14:paraId="1A7F813A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Geografsko izučavanje reljefa</w:t>
      </w:r>
      <w:r w:rsidRPr="00961472">
        <w:rPr>
          <w:rFonts w:ascii="Calibri" w:hAnsi="Calibri" w:cs="Calibri"/>
        </w:rPr>
        <w:t xml:space="preserve"> (1964.)</w:t>
      </w:r>
    </w:p>
    <w:p w14:paraId="288D454B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proofErr w:type="spellStart"/>
      <w:r w:rsidRPr="00961472">
        <w:rPr>
          <w:rStyle w:val="Istaknuto"/>
          <w:rFonts w:ascii="Calibri" w:eastAsiaTheme="majorEastAsia" w:hAnsi="Calibri" w:cs="Calibri"/>
        </w:rPr>
        <w:lastRenderedPageBreak/>
        <w:t>Litoralizacija</w:t>
      </w:r>
      <w:proofErr w:type="spellEnd"/>
      <w:r w:rsidRPr="00961472">
        <w:rPr>
          <w:rStyle w:val="Istaknuto"/>
          <w:rFonts w:ascii="Calibri" w:eastAsiaTheme="majorEastAsia" w:hAnsi="Calibri" w:cs="Calibri"/>
        </w:rPr>
        <w:t xml:space="preserve"> i njeno značenje</w:t>
      </w:r>
      <w:r w:rsidRPr="00961472">
        <w:rPr>
          <w:rFonts w:ascii="Calibri" w:hAnsi="Calibri" w:cs="Calibri"/>
        </w:rPr>
        <w:t xml:space="preserve"> (1967.)</w:t>
      </w:r>
    </w:p>
    <w:p w14:paraId="4EA82310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Osnovi kartografije</w:t>
      </w:r>
      <w:r w:rsidRPr="00961472">
        <w:rPr>
          <w:rFonts w:ascii="Calibri" w:hAnsi="Calibri" w:cs="Calibri"/>
        </w:rPr>
        <w:t xml:space="preserve"> (1967.)</w:t>
      </w:r>
    </w:p>
    <w:p w14:paraId="23560E55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Geografski aspekt Dinarskog krša</w:t>
      </w:r>
      <w:r w:rsidRPr="00961472">
        <w:rPr>
          <w:rFonts w:ascii="Calibri" w:hAnsi="Calibri" w:cs="Calibri"/>
        </w:rPr>
        <w:t xml:space="preserve"> (1969.)</w:t>
      </w:r>
    </w:p>
    <w:p w14:paraId="37708D79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Prilog hrvatskoj krškoj terminologiji</w:t>
      </w:r>
      <w:r w:rsidRPr="00961472">
        <w:rPr>
          <w:rFonts w:ascii="Calibri" w:hAnsi="Calibri" w:cs="Calibri"/>
        </w:rPr>
        <w:t xml:space="preserve"> (1974.)</w:t>
      </w:r>
    </w:p>
    <w:p w14:paraId="73F03671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Raznolikosti, specifičnosti i valoriziranje primorskih krških pejzaža</w:t>
      </w:r>
      <w:r w:rsidRPr="00961472">
        <w:rPr>
          <w:rFonts w:ascii="Calibri" w:hAnsi="Calibri" w:cs="Calibri"/>
        </w:rPr>
        <w:t xml:space="preserve"> (1976.)</w:t>
      </w:r>
    </w:p>
    <w:p w14:paraId="616584EF" w14:textId="77777777" w:rsidR="00B837DB" w:rsidRPr="00961472" w:rsidRDefault="00B837DB" w:rsidP="00B837DB">
      <w:pPr>
        <w:pStyle w:val="StandardWeb"/>
        <w:numPr>
          <w:ilvl w:val="0"/>
          <w:numId w:val="3"/>
        </w:numPr>
        <w:jc w:val="both"/>
        <w:rPr>
          <w:rFonts w:ascii="Calibri" w:hAnsi="Calibri" w:cs="Calibri"/>
        </w:rPr>
      </w:pPr>
      <w:r w:rsidRPr="00961472">
        <w:rPr>
          <w:rStyle w:val="Istaknuto"/>
          <w:rFonts w:ascii="Calibri" w:eastAsiaTheme="majorEastAsia" w:hAnsi="Calibri" w:cs="Calibri"/>
        </w:rPr>
        <w:t>Odnos riječne erozije i krškog procesa</w:t>
      </w:r>
      <w:r w:rsidRPr="00961472">
        <w:rPr>
          <w:rFonts w:ascii="Calibri" w:hAnsi="Calibri" w:cs="Calibri"/>
        </w:rPr>
        <w:t xml:space="preserve"> (objavljeno u zbirci </w:t>
      </w:r>
      <w:r w:rsidRPr="00961472">
        <w:rPr>
          <w:rStyle w:val="Istaknuto"/>
          <w:rFonts w:ascii="Calibri" w:eastAsiaTheme="majorEastAsia" w:hAnsi="Calibri" w:cs="Calibri"/>
        </w:rPr>
        <w:t>Krš i njegovo značenje</w:t>
      </w:r>
      <w:r w:rsidRPr="00961472">
        <w:rPr>
          <w:rFonts w:ascii="Calibri" w:hAnsi="Calibri" w:cs="Calibri"/>
        </w:rPr>
        <w:t>, 2004.)</w:t>
      </w:r>
    </w:p>
    <w:p w14:paraId="20D71D45" w14:textId="77777777" w:rsidR="00B837DB" w:rsidRPr="00B837DB" w:rsidRDefault="00B837DB" w:rsidP="00B837D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</w:p>
    <w:p w14:paraId="55AFA660" w14:textId="6E6D54D0" w:rsidR="00B837DB" w:rsidRPr="00B837DB" w:rsidRDefault="00B837DB" w:rsidP="00B837D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lang w:val="hr-HR" w:eastAsia="hr-HR"/>
          <w14:ligatures w14:val="none"/>
        </w:rPr>
        <w:t xml:space="preserve"> </w:t>
      </w:r>
      <w:r w:rsidRPr="00B837DB">
        <w:rPr>
          <w:lang w:val="hr-HR"/>
        </w:rPr>
        <w:t xml:space="preserve">Ostavština Josipa </w:t>
      </w:r>
      <w:proofErr w:type="spellStart"/>
      <w:r w:rsidRPr="00B837DB">
        <w:rPr>
          <w:lang w:val="hr-HR"/>
        </w:rPr>
        <w:t>Roglića</w:t>
      </w:r>
      <w:proofErr w:type="spellEnd"/>
      <w:r w:rsidRPr="00B837DB">
        <w:rPr>
          <w:lang w:val="hr-HR"/>
        </w:rPr>
        <w:t xml:space="preserve"> nije tek dio povijesti geografije – ona i danas aktivno oblikuje razumijevanje krša i reljefa, dok njegov integrativni, terenski pristup ostaje jedan od najčvršćih metodoloških temelja suvremene geografije.</w:t>
      </w:r>
    </w:p>
    <w:p w14:paraId="735DAC01" w14:textId="77777777" w:rsidR="00B837DB" w:rsidRPr="00B837DB" w:rsidRDefault="00B837DB" w:rsidP="00B837DB">
      <w:pPr>
        <w:pStyle w:val="Podnaslov"/>
        <w:jc w:val="both"/>
        <w:rPr>
          <w:rFonts w:ascii="Calibri" w:hAnsi="Calibri" w:cs="Calibri"/>
          <w:sz w:val="24"/>
          <w:szCs w:val="24"/>
          <w:lang w:val="hr-HR"/>
        </w:rPr>
      </w:pPr>
    </w:p>
    <w:sectPr w:rsidR="00B837DB" w:rsidRPr="00B83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557"/>
    <w:multiLevelType w:val="hybridMultilevel"/>
    <w:tmpl w:val="AA448C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573424B1"/>
    <w:multiLevelType w:val="multilevel"/>
    <w:tmpl w:val="9C9A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D3A1F"/>
    <w:multiLevelType w:val="multilevel"/>
    <w:tmpl w:val="03D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6E"/>
    <w:rsid w:val="00033E86"/>
    <w:rsid w:val="0019015E"/>
    <w:rsid w:val="005C5DDA"/>
    <w:rsid w:val="00672F90"/>
    <w:rsid w:val="007B5457"/>
    <w:rsid w:val="00A30EEE"/>
    <w:rsid w:val="00B80F7C"/>
    <w:rsid w:val="00B837DB"/>
    <w:rsid w:val="00BE7E6E"/>
    <w:rsid w:val="00E70EC9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A436"/>
  <w15:chartTrackingRefBased/>
  <w15:docId w15:val="{B3C74EFA-300C-4B39-BE89-531F92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7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7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7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7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7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7E6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7E6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7E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7E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7E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7E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7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7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7E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7E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7E6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7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7E6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7E6E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7DB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B8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B837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Dender</dc:creator>
  <cp:keywords/>
  <dc:description/>
  <cp:lastModifiedBy>Renata Lujak Grdović</cp:lastModifiedBy>
  <cp:revision>2</cp:revision>
  <cp:lastPrinted>2026-02-03T10:49:00Z</cp:lastPrinted>
  <dcterms:created xsi:type="dcterms:W3CDTF">2026-02-04T10:03:00Z</dcterms:created>
  <dcterms:modified xsi:type="dcterms:W3CDTF">2026-02-04T10:03:00Z</dcterms:modified>
</cp:coreProperties>
</file>