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B9" w:rsidRPr="006B6668" w:rsidRDefault="009712FF">
      <w:pPr>
        <w:rPr>
          <w:rFonts w:ascii="Times New Roman" w:hAnsi="Times New Roman" w:cs="Times New Roman"/>
        </w:rPr>
      </w:pPr>
      <w:bookmarkStart w:id="0" w:name="_GoBack"/>
      <w:bookmarkEnd w:id="0"/>
      <w:r w:rsidRPr="006B6668">
        <w:rPr>
          <w:rFonts w:ascii="Times New Roman" w:hAnsi="Times New Roman" w:cs="Times New Roman"/>
        </w:rPr>
        <w:t>GIMNAZIJA DUBROVNIK</w:t>
      </w:r>
    </w:p>
    <w:p w:rsidR="009712FF" w:rsidRPr="006B6668" w:rsidRDefault="009712FF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FRANA SUPILA 3</w:t>
      </w:r>
    </w:p>
    <w:p w:rsidR="00F62B90" w:rsidRPr="006B6668" w:rsidRDefault="00F62B90">
      <w:pPr>
        <w:rPr>
          <w:rFonts w:ascii="Times New Roman" w:hAnsi="Times New Roman" w:cs="Times New Roman"/>
        </w:rPr>
      </w:pPr>
      <w:r w:rsidRPr="006B6668">
        <w:rPr>
          <w:rFonts w:ascii="Times New Roman" w:hAnsi="Times New Roman" w:cs="Times New Roman"/>
        </w:rPr>
        <w:t>DUBROVNIK</w:t>
      </w:r>
    </w:p>
    <w:p w:rsidR="009712FF" w:rsidRDefault="009712FF">
      <w:r>
        <w:t xml:space="preserve">Dubrovnik, </w:t>
      </w:r>
      <w:r w:rsidR="00C13D17">
        <w:t>2</w:t>
      </w:r>
      <w:r w:rsidR="00F50DC7">
        <w:t>6</w:t>
      </w:r>
      <w:r>
        <w:t xml:space="preserve">. </w:t>
      </w:r>
      <w:r w:rsidR="00F50DC7">
        <w:t>ožujka</w:t>
      </w:r>
      <w:r>
        <w:t xml:space="preserve"> 202</w:t>
      </w:r>
      <w:r w:rsidR="00F50DC7">
        <w:t>4</w:t>
      </w:r>
      <w:r>
        <w:t>. godine</w:t>
      </w:r>
    </w:p>
    <w:p w:rsidR="00714149" w:rsidRDefault="00714149"/>
    <w:p w:rsidR="00714149" w:rsidRPr="004B0AD3" w:rsidRDefault="00714149">
      <w:pPr>
        <w:rPr>
          <w:rFonts w:ascii="Times New Roman" w:hAnsi="Times New Roman" w:cs="Times New Roman"/>
        </w:rPr>
      </w:pPr>
      <w:r w:rsidRPr="004B0AD3">
        <w:rPr>
          <w:rFonts w:ascii="Times New Roman" w:hAnsi="Times New Roman" w:cs="Times New Roman"/>
        </w:rPr>
        <w:t xml:space="preserve">PREDMET: </w:t>
      </w:r>
      <w:r w:rsidR="009712FF" w:rsidRPr="004B0AD3">
        <w:rPr>
          <w:rFonts w:ascii="Times New Roman" w:hAnsi="Times New Roman" w:cs="Times New Roman"/>
        </w:rPr>
        <w:t xml:space="preserve"> Obrazloženje </w:t>
      </w:r>
      <w:r w:rsidR="00F7694E" w:rsidRPr="004B0AD3">
        <w:rPr>
          <w:rFonts w:ascii="Times New Roman" w:hAnsi="Times New Roman" w:cs="Times New Roman"/>
        </w:rPr>
        <w:t>Izvještaj</w:t>
      </w:r>
      <w:r w:rsidR="009712FF" w:rsidRPr="004B0AD3">
        <w:rPr>
          <w:rFonts w:ascii="Times New Roman" w:hAnsi="Times New Roman" w:cs="Times New Roman"/>
        </w:rPr>
        <w:t>a</w:t>
      </w:r>
      <w:r w:rsidR="00F7694E" w:rsidRPr="004B0AD3">
        <w:rPr>
          <w:rFonts w:ascii="Times New Roman" w:hAnsi="Times New Roman" w:cs="Times New Roman"/>
        </w:rPr>
        <w:t xml:space="preserve"> o Izvršenju za </w:t>
      </w:r>
      <w:r w:rsidR="00C13D17" w:rsidRPr="004B0AD3">
        <w:rPr>
          <w:rFonts w:ascii="Times New Roman" w:hAnsi="Times New Roman" w:cs="Times New Roman"/>
        </w:rPr>
        <w:t>1-</w:t>
      </w:r>
      <w:r w:rsidR="00F50DC7" w:rsidRPr="004B0AD3">
        <w:rPr>
          <w:rFonts w:ascii="Times New Roman" w:hAnsi="Times New Roman" w:cs="Times New Roman"/>
        </w:rPr>
        <w:t>12</w:t>
      </w:r>
      <w:r w:rsidR="00C13D17" w:rsidRPr="004B0AD3">
        <w:rPr>
          <w:rFonts w:ascii="Times New Roman" w:hAnsi="Times New Roman" w:cs="Times New Roman"/>
        </w:rPr>
        <w:t>/</w:t>
      </w:r>
      <w:r w:rsidR="00F7694E" w:rsidRPr="004B0AD3">
        <w:rPr>
          <w:rFonts w:ascii="Times New Roman" w:hAnsi="Times New Roman" w:cs="Times New Roman"/>
        </w:rPr>
        <w:t>202</w:t>
      </w:r>
      <w:r w:rsidR="002B4AC7" w:rsidRPr="004B0AD3">
        <w:rPr>
          <w:rFonts w:ascii="Times New Roman" w:hAnsi="Times New Roman" w:cs="Times New Roman"/>
        </w:rPr>
        <w:t>3</w:t>
      </w:r>
      <w:r w:rsidR="00F7694E" w:rsidRPr="004B0AD3">
        <w:rPr>
          <w:rFonts w:ascii="Times New Roman" w:hAnsi="Times New Roman" w:cs="Times New Roman"/>
        </w:rPr>
        <w:t>.</w:t>
      </w:r>
    </w:p>
    <w:p w:rsidR="00236AFE" w:rsidRDefault="00236AFE" w:rsidP="0092162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83CC9" w:rsidRPr="00236AFE" w:rsidRDefault="0092162D" w:rsidP="00236AFE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</w:pPr>
      <w:r w:rsidRPr="00236AFE">
        <w:rPr>
          <w:color w:val="231F20"/>
        </w:rPr>
        <w:t>Na temelju članka 76. stavka 3. i članka 81. stavka 3. Zakona o proračunu (»Narodne novine«, broj 144/21.) ministar financija je donio Pravilnik o polugodišnjem i godišnjem Izvještaju o izvršenju proračuna i financijskog plana</w:t>
      </w:r>
      <w:r w:rsidR="00F7694E" w:rsidRPr="00236AFE">
        <w:t>,</w:t>
      </w:r>
      <w:r w:rsidR="00236AFE" w:rsidRPr="00236AFE">
        <w:t xml:space="preserve"> te u nastavku dajemo Obrazloženje izvršenja za ra</w:t>
      </w:r>
      <w:r w:rsidR="00BF0B15" w:rsidRPr="00236AFE">
        <w:t>zdoblje 1-</w:t>
      </w:r>
      <w:r w:rsidR="009E2241" w:rsidRPr="00236AFE">
        <w:t>12</w:t>
      </w:r>
      <w:r w:rsidR="00BF0B15" w:rsidRPr="00236AFE">
        <w:t>/</w:t>
      </w:r>
      <w:r w:rsidR="00583CC9" w:rsidRPr="00236AFE">
        <w:t>202</w:t>
      </w:r>
      <w:r w:rsidR="00F50DC7" w:rsidRPr="00236AFE">
        <w:t>3</w:t>
      </w:r>
      <w:r w:rsidR="00583CC9" w:rsidRPr="00236AFE">
        <w:t>. te ga predstavljamo Školskom odboru</w:t>
      </w:r>
      <w:r w:rsidR="00F50DC7" w:rsidRPr="00236AFE">
        <w:t>.</w:t>
      </w:r>
    </w:p>
    <w:p w:rsidR="00F7694E" w:rsidRPr="00236AFE" w:rsidRDefault="009230FF">
      <w:pPr>
        <w:rPr>
          <w:rFonts w:ascii="Times New Roman" w:hAnsi="Times New Roman" w:cs="Times New Roman"/>
          <w:sz w:val="24"/>
          <w:szCs w:val="24"/>
        </w:rPr>
      </w:pPr>
      <w:r w:rsidRPr="00236AFE">
        <w:rPr>
          <w:rFonts w:ascii="Times New Roman" w:hAnsi="Times New Roman" w:cs="Times New Roman"/>
          <w:sz w:val="24"/>
          <w:szCs w:val="24"/>
        </w:rPr>
        <w:t>Gimnazija Dubrovnik kao</w:t>
      </w:r>
      <w:r w:rsidR="00583CC9" w:rsidRPr="00236AFE">
        <w:rPr>
          <w:rFonts w:ascii="Times New Roman" w:hAnsi="Times New Roman" w:cs="Times New Roman"/>
          <w:sz w:val="24"/>
          <w:szCs w:val="24"/>
        </w:rPr>
        <w:t xml:space="preserve"> proračunski korisnik proračuna jedinice lokalne i područne (regionalne) samouprave, </w:t>
      </w:r>
      <w:r w:rsidR="00F7694E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5A4F08" w:rsidRPr="00236AFE">
        <w:rPr>
          <w:rFonts w:ascii="Times New Roman" w:hAnsi="Times New Roman" w:cs="Times New Roman"/>
          <w:sz w:val="24"/>
          <w:szCs w:val="24"/>
        </w:rPr>
        <w:t>financira se iz sljede</w:t>
      </w:r>
      <w:r w:rsidR="003F1968" w:rsidRPr="00236AFE">
        <w:rPr>
          <w:rFonts w:ascii="Times New Roman" w:hAnsi="Times New Roman" w:cs="Times New Roman"/>
          <w:sz w:val="24"/>
          <w:szCs w:val="24"/>
        </w:rPr>
        <w:t>ć</w:t>
      </w:r>
      <w:r w:rsidR="005A4F08" w:rsidRPr="00236AFE">
        <w:rPr>
          <w:rFonts w:ascii="Times New Roman" w:hAnsi="Times New Roman" w:cs="Times New Roman"/>
          <w:sz w:val="24"/>
          <w:szCs w:val="24"/>
        </w:rPr>
        <w:t xml:space="preserve">ih izvora: </w:t>
      </w:r>
      <w:r w:rsidR="00EE5917" w:rsidRPr="00236AFE">
        <w:rPr>
          <w:rFonts w:ascii="Times New Roman" w:hAnsi="Times New Roman" w:cs="Times New Roman"/>
          <w:sz w:val="24"/>
          <w:szCs w:val="24"/>
        </w:rPr>
        <w:t>DNŽ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(opći prihodi i primici, investicijska ulaganja, natjecanja, školska shema vo</w:t>
      </w:r>
      <w:r w:rsidRPr="00236AFE">
        <w:rPr>
          <w:rFonts w:ascii="Times New Roman" w:hAnsi="Times New Roman" w:cs="Times New Roman"/>
          <w:sz w:val="24"/>
          <w:szCs w:val="24"/>
        </w:rPr>
        <w:t>ć</w:t>
      </w:r>
      <w:r w:rsidR="003F1968" w:rsidRPr="00236AFE">
        <w:rPr>
          <w:rFonts w:ascii="Times New Roman" w:hAnsi="Times New Roman" w:cs="Times New Roman"/>
          <w:sz w:val="24"/>
          <w:szCs w:val="24"/>
        </w:rPr>
        <w:t>a)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; </w:t>
      </w:r>
      <w:r w:rsidRPr="00236AFE">
        <w:rPr>
          <w:rFonts w:ascii="Times New Roman" w:hAnsi="Times New Roman" w:cs="Times New Roman"/>
          <w:sz w:val="24"/>
          <w:szCs w:val="24"/>
        </w:rPr>
        <w:t>V</w:t>
      </w:r>
      <w:r w:rsidR="00EE5917" w:rsidRPr="00236AFE">
        <w:rPr>
          <w:rFonts w:ascii="Times New Roman" w:hAnsi="Times New Roman" w:cs="Times New Roman"/>
          <w:sz w:val="24"/>
          <w:szCs w:val="24"/>
        </w:rPr>
        <w:t xml:space="preserve">lastitih prihoda; </w:t>
      </w:r>
      <w:r w:rsidRPr="00236AFE">
        <w:rPr>
          <w:rFonts w:ascii="Times New Roman" w:hAnsi="Times New Roman" w:cs="Times New Roman"/>
          <w:sz w:val="24"/>
          <w:szCs w:val="24"/>
        </w:rPr>
        <w:t>P</w:t>
      </w:r>
      <w:r w:rsidR="00EE5917" w:rsidRPr="00236AFE">
        <w:rPr>
          <w:rFonts w:ascii="Times New Roman" w:hAnsi="Times New Roman" w:cs="Times New Roman"/>
          <w:sz w:val="24"/>
          <w:szCs w:val="24"/>
        </w:rPr>
        <w:t>omoći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Pr="00236AFE">
        <w:rPr>
          <w:rFonts w:ascii="Times New Roman" w:hAnsi="Times New Roman" w:cs="Times New Roman"/>
          <w:sz w:val="24"/>
          <w:szCs w:val="24"/>
        </w:rPr>
        <w:t xml:space="preserve"> (MZO)</w:t>
      </w:r>
      <w:r w:rsidR="00991F5A" w:rsidRPr="00236AFE">
        <w:rPr>
          <w:rFonts w:ascii="Times New Roman" w:hAnsi="Times New Roman" w:cs="Times New Roman"/>
          <w:sz w:val="24"/>
          <w:szCs w:val="24"/>
        </w:rPr>
        <w:t xml:space="preserve">, pomoći EU </w:t>
      </w:r>
      <w:r w:rsidR="00942916" w:rsidRPr="00236AFE">
        <w:rPr>
          <w:rFonts w:ascii="Times New Roman" w:hAnsi="Times New Roman" w:cs="Times New Roman"/>
          <w:sz w:val="24"/>
          <w:szCs w:val="24"/>
        </w:rPr>
        <w:t xml:space="preserve"> i</w:t>
      </w:r>
      <w:r w:rsidR="003F1968" w:rsidRPr="00236AFE">
        <w:rPr>
          <w:rFonts w:ascii="Times New Roman" w:hAnsi="Times New Roman" w:cs="Times New Roman"/>
          <w:sz w:val="24"/>
          <w:szCs w:val="24"/>
        </w:rPr>
        <w:t xml:space="preserve"> donacija.</w:t>
      </w:r>
    </w:p>
    <w:p w:rsidR="00D82FD6" w:rsidRPr="00236AFE" w:rsidRDefault="00EE5917" w:rsidP="00D82FD6">
      <w:pPr>
        <w:rPr>
          <w:rFonts w:ascii="Times New Roman" w:hAnsi="Times New Roman" w:cs="Times New Roman"/>
          <w:sz w:val="24"/>
          <w:szCs w:val="24"/>
        </w:rPr>
      </w:pPr>
      <w:r w:rsidRPr="00236AFE">
        <w:rPr>
          <w:rFonts w:ascii="Times New Roman" w:hAnsi="Times New Roman" w:cs="Times New Roman"/>
          <w:sz w:val="24"/>
          <w:szCs w:val="24"/>
        </w:rPr>
        <w:t xml:space="preserve">U </w:t>
      </w:r>
      <w:r w:rsidR="00F50DC7" w:rsidRPr="00236AFE">
        <w:rPr>
          <w:rFonts w:ascii="Times New Roman" w:hAnsi="Times New Roman" w:cs="Times New Roman"/>
          <w:sz w:val="24"/>
          <w:szCs w:val="24"/>
        </w:rPr>
        <w:t>studenom</w:t>
      </w:r>
      <w:r w:rsidRPr="00236AFE">
        <w:rPr>
          <w:rFonts w:ascii="Times New Roman" w:hAnsi="Times New Roman" w:cs="Times New Roman"/>
          <w:sz w:val="24"/>
          <w:szCs w:val="24"/>
        </w:rPr>
        <w:t xml:space="preserve"> 202</w:t>
      </w:r>
      <w:r w:rsidR="002B4AC7" w:rsidRPr="00236AFE">
        <w:rPr>
          <w:rFonts w:ascii="Times New Roman" w:hAnsi="Times New Roman" w:cs="Times New Roman"/>
          <w:sz w:val="24"/>
          <w:szCs w:val="24"/>
        </w:rPr>
        <w:t>3</w:t>
      </w:r>
      <w:r w:rsidRPr="00236AFE">
        <w:rPr>
          <w:rFonts w:ascii="Times New Roman" w:hAnsi="Times New Roman" w:cs="Times New Roman"/>
          <w:sz w:val="24"/>
          <w:szCs w:val="24"/>
        </w:rPr>
        <w:t xml:space="preserve">. </w:t>
      </w:r>
      <w:r w:rsidR="00F0175E" w:rsidRPr="00236AFE">
        <w:rPr>
          <w:rFonts w:ascii="Times New Roman" w:hAnsi="Times New Roman" w:cs="Times New Roman"/>
          <w:sz w:val="24"/>
          <w:szCs w:val="24"/>
        </w:rPr>
        <w:t xml:space="preserve">prema uputi Upravnog odjela za financije DNŽ, </w:t>
      </w:r>
      <w:r w:rsidR="002B4AC7" w:rsidRPr="00236AFE">
        <w:rPr>
          <w:rFonts w:ascii="Times New Roman" w:hAnsi="Times New Roman" w:cs="Times New Roman"/>
          <w:sz w:val="24"/>
          <w:szCs w:val="24"/>
        </w:rPr>
        <w:t>izvršili smo Rebalans plana</w:t>
      </w:r>
      <w:r w:rsidR="00F50DC7" w:rsidRPr="00236AFE">
        <w:rPr>
          <w:rFonts w:ascii="Times New Roman" w:hAnsi="Times New Roman" w:cs="Times New Roman"/>
          <w:sz w:val="24"/>
          <w:szCs w:val="24"/>
        </w:rPr>
        <w:t xml:space="preserve"> </w:t>
      </w:r>
      <w:r w:rsidR="002B4AC7" w:rsidRPr="00236AFE">
        <w:rPr>
          <w:rFonts w:ascii="Times New Roman" w:hAnsi="Times New Roman" w:cs="Times New Roman"/>
          <w:sz w:val="24"/>
          <w:szCs w:val="24"/>
        </w:rPr>
        <w:t>za 2023.g.</w:t>
      </w:r>
    </w:p>
    <w:p w:rsidR="0060081B" w:rsidRDefault="0060081B">
      <w:pPr>
        <w:rPr>
          <w:b/>
        </w:rPr>
      </w:pPr>
    </w:p>
    <w:p w:rsidR="002516D4" w:rsidRPr="00117A8C" w:rsidRDefault="002516D4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1207 ZAKONSKI STANDARD USTANOVA U OBRAZOVANJU</w:t>
      </w:r>
    </w:p>
    <w:p w:rsidR="00FE1C2A" w:rsidRPr="00FE1C2A" w:rsidRDefault="00FE1C2A" w:rsidP="00FE1C2A">
      <w:pPr>
        <w:pStyle w:val="NoSpacing"/>
        <w:shd w:val="clear" w:color="auto" w:fill="FFFFFF"/>
        <w:rPr>
          <w:rFonts w:ascii="Times New Roman" w:hAnsi="Times New Roman"/>
          <w:sz w:val="24"/>
          <w:szCs w:val="24"/>
        </w:rPr>
      </w:pPr>
      <w:r w:rsidRPr="00FE1C2A">
        <w:rPr>
          <w:rFonts w:ascii="Times New Roman" w:hAnsi="Times New Roman"/>
          <w:sz w:val="24"/>
          <w:szCs w:val="24"/>
        </w:rPr>
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</w:r>
    </w:p>
    <w:p w:rsidR="002516D4" w:rsidRPr="00FE1C2A" w:rsidRDefault="002516D4">
      <w:pPr>
        <w:rPr>
          <w:b/>
          <w:sz w:val="24"/>
          <w:szCs w:val="24"/>
        </w:rPr>
      </w:pPr>
    </w:p>
    <w:p w:rsidR="002516D4" w:rsidRPr="008460F4" w:rsidRDefault="002516D4" w:rsidP="002516D4">
      <w:pPr>
        <w:rPr>
          <w:b/>
        </w:rPr>
      </w:pPr>
      <w:r w:rsidRPr="008460F4">
        <w:rPr>
          <w:b/>
        </w:rPr>
        <w:t>A120704 Osiguravanje uvjeta rada za redovno poslovanje srednjih škola i učeničkih domova</w:t>
      </w:r>
    </w:p>
    <w:p w:rsidR="0005255C" w:rsidRDefault="0005255C" w:rsidP="002516D4">
      <w:bookmarkStart w:id="1" w:name="_Hlk162348142"/>
      <w:r w:rsidRPr="0071428C">
        <w:rPr>
          <w:i/>
        </w:rPr>
        <w:t xml:space="preserve">Izvor financiranja 5.8.1. </w:t>
      </w:r>
      <w:r w:rsidR="002516D4" w:rsidRPr="0071428C">
        <w:rPr>
          <w:i/>
        </w:rPr>
        <w:t xml:space="preserve">OSTALE POMOĆI </w:t>
      </w:r>
      <w:r w:rsidR="008460F4" w:rsidRPr="0071428C">
        <w:rPr>
          <w:i/>
        </w:rPr>
        <w:t>PRORAČUNSKI KORISNICI –</w:t>
      </w:r>
      <w:r w:rsidR="008460F4">
        <w:rPr>
          <w:b/>
        </w:rPr>
        <w:t xml:space="preserve"> </w:t>
      </w:r>
      <w:r w:rsidR="008460F4">
        <w:t>realizacija plana je 98%</w:t>
      </w:r>
      <w:r>
        <w:t xml:space="preserve">. </w:t>
      </w:r>
      <w:bookmarkEnd w:id="1"/>
      <w:r>
        <w:t>O</w:t>
      </w:r>
      <w:r w:rsidR="008460F4">
        <w:t>dnosi se na</w:t>
      </w:r>
      <w:r>
        <w:t xml:space="preserve"> p</w:t>
      </w:r>
      <w:r w:rsidR="008460F4">
        <w:t>rihode iz</w:t>
      </w:r>
      <w:r>
        <w:t xml:space="preserve">: </w:t>
      </w:r>
    </w:p>
    <w:p w:rsidR="0005255C" w:rsidRDefault="008460F4" w:rsidP="002516D4">
      <w:pPr>
        <w:pStyle w:val="ListParagraph"/>
        <w:numPr>
          <w:ilvl w:val="0"/>
          <w:numId w:val="7"/>
        </w:numPr>
      </w:pPr>
      <w:r>
        <w:t xml:space="preserve">Državnog proračuna za plaće i ostala materijalna prava zaposlenika, knjige u knjižnici i </w:t>
      </w:r>
      <w:r w:rsidR="0005255C">
        <w:t xml:space="preserve">rad Stručnih vijeća </w:t>
      </w:r>
    </w:p>
    <w:p w:rsidR="0005255C" w:rsidRDefault="0005255C" w:rsidP="002516D4">
      <w:pPr>
        <w:pStyle w:val="ListParagraph"/>
        <w:numPr>
          <w:ilvl w:val="0"/>
          <w:numId w:val="7"/>
        </w:numPr>
      </w:pPr>
      <w:r>
        <w:t>Gradskog proračuna – novčana nagrada sudionicima Lidrana</w:t>
      </w:r>
    </w:p>
    <w:p w:rsidR="0005255C" w:rsidRDefault="0005255C" w:rsidP="002516D4">
      <w:pPr>
        <w:pStyle w:val="ListParagraph"/>
        <w:numPr>
          <w:ilvl w:val="0"/>
          <w:numId w:val="7"/>
        </w:numPr>
      </w:pPr>
      <w:r>
        <w:t>Ministarstvo kulture – izmjena stolarije</w:t>
      </w:r>
    </w:p>
    <w:p w:rsidR="0005255C" w:rsidRDefault="0005255C" w:rsidP="0005255C">
      <w:bookmarkStart w:id="2" w:name="_Hlk162341087"/>
      <w:r w:rsidRPr="0071428C">
        <w:rPr>
          <w:i/>
        </w:rPr>
        <w:t>Izvor financiranja 4.4.1 DECENTRALIZIRANA SREDSTVA</w:t>
      </w:r>
      <w:r w:rsidR="0071428C">
        <w:t xml:space="preserve"> DNŽ</w:t>
      </w:r>
      <w:r w:rsidRPr="00D70392">
        <w:t xml:space="preserve">: </w:t>
      </w:r>
      <w:r w:rsidR="0071428C">
        <w:t xml:space="preserve"> realizacija plana 100%</w:t>
      </w:r>
      <w:bookmarkEnd w:id="2"/>
    </w:p>
    <w:p w:rsidR="0005255C" w:rsidRPr="001603CA" w:rsidRDefault="0005255C" w:rsidP="001603CA">
      <w:pPr>
        <w:pStyle w:val="ListParagraph"/>
        <w:numPr>
          <w:ilvl w:val="0"/>
          <w:numId w:val="7"/>
        </w:numPr>
      </w:pPr>
      <w:r>
        <w:t>P</w:t>
      </w:r>
      <w:r w:rsidRPr="00D70392">
        <w:t xml:space="preserve">rihod od DNŽ sredstva namijenjena za materijalne i financijske rashode potrebne za </w:t>
      </w:r>
      <w:r w:rsidRPr="001603CA">
        <w:t xml:space="preserve">realizaciju nastavnog plana i programa javnih potreba škole </w:t>
      </w:r>
    </w:p>
    <w:p w:rsidR="0071428C" w:rsidRDefault="0071428C" w:rsidP="0005255C">
      <w:pPr>
        <w:spacing w:after="200" w:line="276" w:lineRule="auto"/>
        <w:jc w:val="both"/>
        <w:rPr>
          <w:rFonts w:eastAsiaTheme="minorEastAsia"/>
          <w:i/>
          <w:sz w:val="20"/>
          <w:szCs w:val="20"/>
        </w:rPr>
      </w:pPr>
    </w:p>
    <w:p w:rsidR="0005255C" w:rsidRPr="0071428C" w:rsidRDefault="0005255C" w:rsidP="0005255C">
      <w:pPr>
        <w:spacing w:after="200" w:line="276" w:lineRule="auto"/>
        <w:jc w:val="both"/>
        <w:rPr>
          <w:rFonts w:eastAsiaTheme="minorEastAsia"/>
          <w:b/>
        </w:rPr>
      </w:pPr>
      <w:r w:rsidRPr="0071428C">
        <w:rPr>
          <w:rFonts w:eastAsiaTheme="minorEastAsia"/>
          <w:b/>
        </w:rPr>
        <w:t xml:space="preserve">A120706  Investicijska ulaganja u srednje škole i učeničke domove </w:t>
      </w:r>
    </w:p>
    <w:p w:rsidR="008460F4" w:rsidRDefault="0071428C" w:rsidP="002516D4">
      <w:r w:rsidRPr="0071428C">
        <w:rPr>
          <w:i/>
        </w:rPr>
        <w:t>Izvor financiranja 4.4.1 DECENTRALIZIRANA SREDSTVA</w:t>
      </w:r>
      <w:r>
        <w:t xml:space="preserve"> DNŽ</w:t>
      </w:r>
      <w:r w:rsidRPr="00D70392">
        <w:t xml:space="preserve">: </w:t>
      </w:r>
      <w:r>
        <w:t xml:space="preserve"> realizacija plana 100%</w:t>
      </w:r>
    </w:p>
    <w:p w:rsidR="001603CA" w:rsidRDefault="001603CA" w:rsidP="001603CA">
      <w:pPr>
        <w:pStyle w:val="ListParagraph"/>
        <w:numPr>
          <w:ilvl w:val="0"/>
          <w:numId w:val="7"/>
        </w:numPr>
      </w:pPr>
      <w:r>
        <w:lastRenderedPageBreak/>
        <w:t>Prihod od DNŽ sredstva namjenjena za Energetsku obnovu sportske dvorane, sanacija krova dvorane</w:t>
      </w:r>
    </w:p>
    <w:p w:rsidR="0071428C" w:rsidRPr="008460F4" w:rsidRDefault="0071428C" w:rsidP="002516D4"/>
    <w:p w:rsidR="001603CA" w:rsidRDefault="001603CA" w:rsidP="001603CA">
      <w:pPr>
        <w:rPr>
          <w:b/>
        </w:rPr>
      </w:pPr>
      <w:bookmarkStart w:id="3" w:name="_Hlk162348391"/>
      <w:r w:rsidRPr="001603CA">
        <w:rPr>
          <w:b/>
        </w:rPr>
        <w:t xml:space="preserve">K120707 Kapitalni projekt – kapitalna ulaganja DNŽ </w:t>
      </w:r>
    </w:p>
    <w:bookmarkEnd w:id="3"/>
    <w:p w:rsidR="001603CA" w:rsidRDefault="001603CA" w:rsidP="001603CA">
      <w:r w:rsidRPr="001603CA">
        <w:rPr>
          <w:i/>
        </w:rPr>
        <w:t xml:space="preserve">Izvor financiranja 4.4.1 DECENTRALIZIRANA SREDSTVA </w:t>
      </w:r>
      <w:r>
        <w:rPr>
          <w:i/>
        </w:rPr>
        <w:t xml:space="preserve">DNŽ: </w:t>
      </w:r>
      <w:r w:rsidRPr="001603CA">
        <w:t>realizacija plana 100%</w:t>
      </w:r>
    </w:p>
    <w:p w:rsidR="001603CA" w:rsidRDefault="001603CA" w:rsidP="001603CA">
      <w:pPr>
        <w:pStyle w:val="ListParagraph"/>
        <w:numPr>
          <w:ilvl w:val="0"/>
          <w:numId w:val="7"/>
        </w:numPr>
      </w:pPr>
      <w:r>
        <w:t>Prihod od DNŽ sredstva namjenjena za Energetsku obnovu sportske dvorane</w:t>
      </w:r>
    </w:p>
    <w:p w:rsidR="00117A8C" w:rsidRDefault="00117A8C" w:rsidP="00117A8C">
      <w:pPr>
        <w:ind w:left="360"/>
      </w:pPr>
    </w:p>
    <w:p w:rsidR="00117A8C" w:rsidRDefault="00117A8C" w:rsidP="00117A8C">
      <w:pPr>
        <w:ind w:left="360"/>
      </w:pPr>
    </w:p>
    <w:p w:rsidR="00117A8C" w:rsidRDefault="00117A8C" w:rsidP="00117A8C">
      <w:pPr>
        <w:rPr>
          <w:b/>
          <w:sz w:val="24"/>
          <w:szCs w:val="24"/>
        </w:rPr>
      </w:pPr>
      <w:r w:rsidRPr="00117A8C">
        <w:rPr>
          <w:b/>
          <w:sz w:val="24"/>
          <w:szCs w:val="24"/>
        </w:rPr>
        <w:t>PROGRAM 1208 P</w:t>
      </w:r>
      <w:r>
        <w:rPr>
          <w:b/>
          <w:sz w:val="24"/>
          <w:szCs w:val="24"/>
        </w:rPr>
        <w:t>ROGRAM USTANOVA U OBRAZOVANJU IZNAD ZAKONSKOG STANDARDA</w:t>
      </w:r>
    </w:p>
    <w:p w:rsidR="00FE1C2A" w:rsidRPr="004B0AD3" w:rsidRDefault="00FE1C2A" w:rsidP="00FE1C2A">
      <w:pPr>
        <w:pStyle w:val="NoSpacing"/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 xml:space="preserve">Programom javnih potreba iznad zakonskog standarda osnovnih i srednjih škola osiguravaju se sredstva za: školska natjecanja iz znanja te financiranje školskih projekata. Također su uključeni veliki projekti </w:t>
      </w:r>
      <w:r w:rsidR="002E5EFA">
        <w:rPr>
          <w:rFonts w:ascii="Times New Roman" w:hAnsi="Times New Roman"/>
          <w:sz w:val="24"/>
          <w:szCs w:val="24"/>
        </w:rPr>
        <w:t>E</w:t>
      </w:r>
      <w:r w:rsidRPr="004B0AD3">
        <w:rPr>
          <w:rFonts w:ascii="Times New Roman" w:hAnsi="Times New Roman"/>
          <w:sz w:val="24"/>
          <w:szCs w:val="24"/>
        </w:rPr>
        <w:t>nergetska obnova školskih objekata financiranje ostalih kapitalnih projekata.</w:t>
      </w:r>
    </w:p>
    <w:p w:rsidR="00043902" w:rsidRPr="004B0AD3" w:rsidRDefault="00FE1C2A" w:rsidP="00FE1C2A">
      <w:pPr>
        <w:rPr>
          <w:b/>
          <w:sz w:val="24"/>
          <w:szCs w:val="24"/>
        </w:rPr>
      </w:pPr>
      <w:r w:rsidRPr="004B0AD3">
        <w:rPr>
          <w:rFonts w:ascii="Times New Roman" w:hAnsi="Times New Roman"/>
          <w:sz w:val="24"/>
          <w:szCs w:val="24"/>
        </w:rPr>
        <w:t>Također se prati proračunske korisnike u ostvarivanju i korištenju vlastitih i namjenskih prihoda i primitaka, rashoda i izdataka.</w:t>
      </w:r>
    </w:p>
    <w:p w:rsidR="00117A8C" w:rsidRDefault="00117A8C" w:rsidP="00117A8C">
      <w:pPr>
        <w:rPr>
          <w:b/>
        </w:rPr>
      </w:pPr>
      <w:bookmarkStart w:id="4" w:name="_Hlk162343371"/>
      <w:r w:rsidRPr="00117A8C">
        <w:rPr>
          <w:b/>
        </w:rPr>
        <w:t xml:space="preserve">A120803 Natjecanja iz unanja učenika  </w:t>
      </w:r>
    </w:p>
    <w:p w:rsidR="00043902" w:rsidRDefault="00043902" w:rsidP="00043902">
      <w:bookmarkStart w:id="5" w:name="_Hlk162348740"/>
      <w:bookmarkEnd w:id="4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bookmarkEnd w:id="5"/>
    <w:p w:rsidR="00043902" w:rsidRDefault="00043902" w:rsidP="0004390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t xml:space="preserve">Prihod od DNŽ - </w:t>
      </w:r>
      <w:r w:rsidRPr="00043902">
        <w:rPr>
          <w:rFonts w:ascii="Times New Roman" w:hAnsi="Times New Roman"/>
        </w:rPr>
        <w:t>Organizacija natjecanja Lidrano, Biologija, LIK</w:t>
      </w:r>
    </w:p>
    <w:p w:rsidR="00043902" w:rsidRPr="00043902" w:rsidRDefault="00043902" w:rsidP="00043902">
      <w:pPr>
        <w:pStyle w:val="ListParagraph"/>
        <w:rPr>
          <w:rFonts w:ascii="Times New Roman" w:hAnsi="Times New Roman"/>
        </w:rPr>
      </w:pPr>
    </w:p>
    <w:p w:rsidR="00043902" w:rsidRDefault="00043902" w:rsidP="00043902">
      <w:pPr>
        <w:rPr>
          <w:b/>
        </w:rPr>
      </w:pPr>
      <w:bookmarkStart w:id="6" w:name="_Hlk162346741"/>
      <w:r w:rsidRPr="00117A8C">
        <w:rPr>
          <w:b/>
        </w:rPr>
        <w:t>A12080</w:t>
      </w:r>
      <w:r>
        <w:rPr>
          <w:b/>
        </w:rPr>
        <w:t>4</w:t>
      </w:r>
      <w:r w:rsidRPr="00117A8C">
        <w:rPr>
          <w:b/>
        </w:rPr>
        <w:t xml:space="preserve"> </w:t>
      </w:r>
      <w:r>
        <w:rPr>
          <w:b/>
        </w:rPr>
        <w:t>Financiranje školskih projekata</w:t>
      </w:r>
      <w:r w:rsidR="004E2793">
        <w:rPr>
          <w:b/>
        </w:rPr>
        <w:t xml:space="preserve"> - Financiranje školskih projekata</w:t>
      </w:r>
    </w:p>
    <w:p w:rsidR="00043902" w:rsidRDefault="00043902" w:rsidP="00043902">
      <w:bookmarkStart w:id="7" w:name="_Hlk162346194"/>
      <w:bookmarkEnd w:id="6"/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bookmarkEnd w:id="7"/>
    <w:p w:rsidR="00703A97" w:rsidRDefault="004E2793" w:rsidP="00703A97">
      <w:pPr>
        <w:pStyle w:val="ListParagraph"/>
        <w:numPr>
          <w:ilvl w:val="0"/>
          <w:numId w:val="7"/>
        </w:numPr>
      </w:pPr>
      <w:r>
        <w:t>Prihod od DNŽ – Uplaza za licence Profil Klet</w:t>
      </w:r>
    </w:p>
    <w:p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 xml:space="preserve">.1 </w:t>
      </w:r>
      <w:r>
        <w:rPr>
          <w:i/>
        </w:rPr>
        <w:t>FONDOVI EU PRORAČUNSKI KORISNICI</w:t>
      </w:r>
      <w:r w:rsidRPr="004E2793">
        <w:rPr>
          <w:i/>
        </w:rPr>
        <w:t>:</w:t>
      </w:r>
      <w:r>
        <w:t xml:space="preserve"> realizacija plana 76%</w:t>
      </w:r>
    </w:p>
    <w:p w:rsidR="004E2793" w:rsidRPr="004E2793" w:rsidRDefault="004E2793" w:rsidP="004E2793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E2793">
        <w:rPr>
          <w:rFonts w:ascii="Times New Roman" w:hAnsi="Times New Roman" w:cs="Times New Roman"/>
        </w:rPr>
        <w:t>Pomoći iz državnog proračuna Agencije za mobilnost ERASMUS+ Edukacija i mobilnost nastavnika i učenika s ciljem unaprjeđenja nastave i postizanja ciljeva Europske komisije</w:t>
      </w:r>
      <w:r>
        <w:rPr>
          <w:rFonts w:ascii="Times New Roman" w:hAnsi="Times New Roman" w:cs="Times New Roman"/>
        </w:rPr>
        <w:t>. Projekt se nastavlja u 2024.g.</w:t>
      </w:r>
    </w:p>
    <w:p w:rsidR="00407EEC" w:rsidRDefault="00407EEC" w:rsidP="004E2793"/>
    <w:p w:rsidR="004E2793" w:rsidRDefault="004E2793" w:rsidP="004E2793">
      <w:r w:rsidRPr="004E2793">
        <w:rPr>
          <w:i/>
        </w:rPr>
        <w:t xml:space="preserve">Izvor financiranja </w:t>
      </w:r>
      <w:r>
        <w:rPr>
          <w:i/>
        </w:rPr>
        <w:t>5</w:t>
      </w:r>
      <w:r w:rsidRPr="004E2793">
        <w:rPr>
          <w:i/>
        </w:rPr>
        <w:t>.</w:t>
      </w:r>
      <w:r>
        <w:rPr>
          <w:i/>
        </w:rPr>
        <w:t>9</w:t>
      </w:r>
      <w:r w:rsidRPr="004E2793">
        <w:rPr>
          <w:i/>
        </w:rPr>
        <w:t>.</w:t>
      </w:r>
      <w:r>
        <w:rPr>
          <w:i/>
        </w:rPr>
        <w:t>2</w:t>
      </w:r>
      <w:r w:rsidRPr="004E2793">
        <w:rPr>
          <w:i/>
        </w:rPr>
        <w:t xml:space="preserve"> </w:t>
      </w:r>
      <w:r>
        <w:rPr>
          <w:i/>
        </w:rPr>
        <w:t xml:space="preserve">FONDOVI EU PRORAČUN.KORISNICI prenes.sred.2022. </w:t>
      </w:r>
      <w:r w:rsidRPr="004E2793">
        <w:rPr>
          <w:i/>
        </w:rPr>
        <w:t>:</w:t>
      </w:r>
      <w:r>
        <w:t xml:space="preserve"> realizacija plana 100%</w:t>
      </w:r>
    </w:p>
    <w:p w:rsidR="004B0AD3" w:rsidRPr="004B0AD3" w:rsidRDefault="004E2793" w:rsidP="00E15958">
      <w:pPr>
        <w:pStyle w:val="ListParagraph"/>
        <w:numPr>
          <w:ilvl w:val="0"/>
          <w:numId w:val="7"/>
        </w:numPr>
      </w:pPr>
      <w:r w:rsidRPr="004E2793">
        <w:rPr>
          <w:rFonts w:ascii="Times New Roman" w:hAnsi="Times New Roman" w:cs="Times New Roman"/>
        </w:rPr>
        <w:t>Pomoći iz državnog proračuna Agencije za mobilnost ERASMUS+</w:t>
      </w:r>
      <w:r w:rsidR="00D941DB">
        <w:t xml:space="preserve"> „Aktivno uči-planet ne muči“  </w:t>
      </w:r>
      <w:r w:rsidRPr="004E2793">
        <w:rPr>
          <w:rFonts w:ascii="Times New Roman" w:hAnsi="Times New Roman" w:cs="Times New Roman"/>
        </w:rPr>
        <w:t>Edukacija i mobilnost nastavnika i učenika s ciljem unaprjeđenja nastave i postizanja ciljeva Europske komisije</w:t>
      </w:r>
      <w:r>
        <w:rPr>
          <w:rFonts w:ascii="Times New Roman" w:hAnsi="Times New Roman" w:cs="Times New Roman"/>
        </w:rPr>
        <w:t xml:space="preserve">. </w:t>
      </w:r>
      <w:bookmarkStart w:id="8" w:name="_Hlk162347015"/>
      <w:r>
        <w:rPr>
          <w:rFonts w:ascii="Times New Roman" w:hAnsi="Times New Roman" w:cs="Times New Roman"/>
        </w:rPr>
        <w:t>Prenesena sredstva iz 2022.g. potrošena su prema planu</w:t>
      </w:r>
      <w:bookmarkEnd w:id="8"/>
    </w:p>
    <w:p w:rsidR="004B0AD3" w:rsidRDefault="004B0AD3" w:rsidP="004B0AD3">
      <w:pPr>
        <w:rPr>
          <w:b/>
        </w:rPr>
      </w:pPr>
    </w:p>
    <w:p w:rsidR="00E15958" w:rsidRPr="004B0AD3" w:rsidRDefault="00E15958" w:rsidP="004B0AD3">
      <w:r w:rsidRPr="004B0AD3">
        <w:rPr>
          <w:b/>
        </w:rPr>
        <w:t>A120812 Programi školskih kurikuluma SŠ</w:t>
      </w:r>
    </w:p>
    <w:p w:rsidR="00E15958" w:rsidRDefault="00E15958" w:rsidP="00E15958">
      <w:r w:rsidRPr="0071428C">
        <w:rPr>
          <w:i/>
        </w:rPr>
        <w:t>Izvor financiranja 5.8.</w:t>
      </w:r>
      <w:r>
        <w:rPr>
          <w:i/>
        </w:rPr>
        <w:t>2</w:t>
      </w:r>
      <w:r w:rsidRPr="0071428C">
        <w:rPr>
          <w:i/>
        </w:rPr>
        <w:t xml:space="preserve"> OSTALE POMOĆI PROR</w:t>
      </w:r>
      <w:r>
        <w:rPr>
          <w:i/>
        </w:rPr>
        <w:t>.</w:t>
      </w:r>
      <w:r w:rsidRPr="0071428C">
        <w:rPr>
          <w:i/>
        </w:rPr>
        <w:t>KORISN</w:t>
      </w:r>
      <w:r>
        <w:rPr>
          <w:i/>
        </w:rPr>
        <w:t xml:space="preserve"> prenesena sredstva - </w:t>
      </w:r>
      <w:r>
        <w:t>realizacija plana je 100%.</w:t>
      </w:r>
    </w:p>
    <w:p w:rsidR="00E15958" w:rsidRPr="00E15958" w:rsidRDefault="00E15958" w:rsidP="00E15958">
      <w:pPr>
        <w:pStyle w:val="ListParagraph"/>
        <w:numPr>
          <w:ilvl w:val="0"/>
          <w:numId w:val="7"/>
        </w:numPr>
        <w:rPr>
          <w:b/>
        </w:rPr>
      </w:pPr>
      <w:r>
        <w:t xml:space="preserve">Školski projekt Podrškom u školi  realiziran je tijekom 2023.g. </w:t>
      </w:r>
      <w:r>
        <w:rPr>
          <w:rFonts w:ascii="Times New Roman" w:hAnsi="Times New Roman" w:cs="Times New Roman"/>
        </w:rPr>
        <w:t>Prenesena sredstva iz 2022.g. potrošena su prema planu</w:t>
      </w:r>
    </w:p>
    <w:p w:rsidR="00E15958" w:rsidRDefault="00E15958" w:rsidP="00E15958">
      <w:pPr>
        <w:rPr>
          <w:b/>
        </w:rPr>
      </w:pPr>
      <w:r w:rsidRPr="00E15958">
        <w:rPr>
          <w:b/>
        </w:rPr>
        <w:lastRenderedPageBreak/>
        <w:t>A12081</w:t>
      </w:r>
      <w:r>
        <w:rPr>
          <w:b/>
        </w:rPr>
        <w:t>3</w:t>
      </w:r>
      <w:r w:rsidRPr="00E15958">
        <w:rPr>
          <w:b/>
        </w:rPr>
        <w:t xml:space="preserve"> </w:t>
      </w:r>
      <w:r>
        <w:rPr>
          <w:b/>
        </w:rPr>
        <w:t>Ostale aktivnosti</w:t>
      </w:r>
      <w:r w:rsidRPr="00E15958">
        <w:rPr>
          <w:b/>
        </w:rPr>
        <w:t xml:space="preserve"> SŠ</w:t>
      </w:r>
    </w:p>
    <w:p w:rsidR="00E15958" w:rsidRDefault="00E15958" w:rsidP="00E15958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 </w:t>
      </w:r>
      <w:r>
        <w:rPr>
          <w:i/>
        </w:rPr>
        <w:t xml:space="preserve">DONACIJE: </w:t>
      </w:r>
      <w:r>
        <w:t>realizacija plana 116%</w:t>
      </w:r>
    </w:p>
    <w:p w:rsidR="00E15958" w:rsidRPr="00E15958" w:rsidRDefault="00E15958" w:rsidP="00E15958">
      <w:pPr>
        <w:pStyle w:val="ListParagraph"/>
        <w:numPr>
          <w:ilvl w:val="0"/>
          <w:numId w:val="7"/>
        </w:numPr>
        <w:rPr>
          <w:b/>
        </w:rPr>
      </w:pPr>
      <w:r>
        <w:t>Realizirano je više donacija od očekivanog</w:t>
      </w:r>
    </w:p>
    <w:p w:rsidR="002516D4" w:rsidRDefault="00D941DB" w:rsidP="00FE1C2A">
      <w:r w:rsidRPr="0071428C">
        <w:rPr>
          <w:i/>
        </w:rPr>
        <w:t xml:space="preserve">Izvor financiranja </w:t>
      </w:r>
      <w:r>
        <w:rPr>
          <w:i/>
        </w:rPr>
        <w:t>6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 </w:t>
      </w:r>
      <w:r>
        <w:rPr>
          <w:i/>
        </w:rPr>
        <w:t xml:space="preserve">DONACIJE prenesena sredstva 2022: </w:t>
      </w:r>
      <w:r>
        <w:t>realizacija plana 100%</w:t>
      </w:r>
    </w:p>
    <w:p w:rsidR="009B3041" w:rsidRDefault="009B3041" w:rsidP="009B3041">
      <w:pPr>
        <w:pStyle w:val="NoSpacing"/>
        <w:rPr>
          <w:b/>
        </w:rPr>
      </w:pPr>
    </w:p>
    <w:p w:rsidR="00D941DB" w:rsidRPr="00D941DB" w:rsidRDefault="00D941DB" w:rsidP="00D941DB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A120814 Dodatne djelanosti srednjih škola i učeničkih domova</w:t>
      </w:r>
    </w:p>
    <w:p w:rsidR="00CD183B" w:rsidRPr="00D941DB" w:rsidRDefault="000F7569" w:rsidP="00CD183B">
      <w:r w:rsidRPr="00D941DB">
        <w:rPr>
          <w:i/>
        </w:rPr>
        <w:t>Izvor 3.2.1</w:t>
      </w:r>
      <w:r w:rsidR="00DE4141">
        <w:rPr>
          <w:i/>
        </w:rPr>
        <w:t xml:space="preserve"> </w:t>
      </w:r>
      <w:r w:rsidRPr="00D941DB">
        <w:rPr>
          <w:i/>
        </w:rPr>
        <w:t xml:space="preserve"> </w:t>
      </w:r>
      <w:r w:rsidR="00D941DB">
        <w:rPr>
          <w:i/>
        </w:rPr>
        <w:t>VLASTITI PRIHODI</w:t>
      </w:r>
      <w:r w:rsidR="00CD183B" w:rsidRPr="00D941DB">
        <w:rPr>
          <w:i/>
        </w:rPr>
        <w:t>:</w:t>
      </w:r>
      <w:r w:rsidR="00D941DB">
        <w:rPr>
          <w:i/>
        </w:rPr>
        <w:t xml:space="preserve"> </w:t>
      </w:r>
      <w:r w:rsidR="00D941DB">
        <w:t>realizacija plana 98%</w:t>
      </w:r>
    </w:p>
    <w:p w:rsidR="000F7569" w:rsidRPr="00FE1C2A" w:rsidRDefault="000F7569" w:rsidP="000F7569">
      <w:pPr>
        <w:spacing w:after="200" w:line="276" w:lineRule="auto"/>
        <w:jc w:val="both"/>
        <w:rPr>
          <w:rFonts w:eastAsiaTheme="minorEastAsia"/>
          <w:sz w:val="20"/>
          <w:szCs w:val="20"/>
        </w:rPr>
      </w:pPr>
      <w:r w:rsidRPr="00D941DB">
        <w:rPr>
          <w:rFonts w:eastAsiaTheme="minorEastAsia"/>
          <w:sz w:val="20"/>
          <w:szCs w:val="20"/>
        </w:rPr>
        <w:t xml:space="preserve">Izvor 3.2.2   </w:t>
      </w:r>
      <w:r w:rsidR="00D941DB" w:rsidRPr="00D941DB">
        <w:rPr>
          <w:rFonts w:eastAsiaTheme="minorEastAsia"/>
          <w:i/>
          <w:sz w:val="20"/>
          <w:szCs w:val="20"/>
        </w:rPr>
        <w:t>VLASTITA SREDSTVA</w:t>
      </w:r>
      <w:r w:rsidRPr="00D941DB">
        <w:rPr>
          <w:rFonts w:eastAsiaTheme="minorEastAsia"/>
          <w:i/>
          <w:sz w:val="20"/>
          <w:szCs w:val="20"/>
        </w:rPr>
        <w:t xml:space="preserve"> prenesena sredstva</w:t>
      </w:r>
      <w:r w:rsidR="00FE1C2A">
        <w:rPr>
          <w:rFonts w:eastAsiaTheme="minorEastAsia"/>
          <w:i/>
          <w:sz w:val="20"/>
          <w:szCs w:val="20"/>
        </w:rPr>
        <w:t xml:space="preserve">: </w:t>
      </w:r>
      <w:r w:rsidR="00FE1C2A">
        <w:rPr>
          <w:rFonts w:eastAsiaTheme="minorEastAsia"/>
          <w:sz w:val="20"/>
          <w:szCs w:val="20"/>
        </w:rPr>
        <w:t>realizacija plana 100%</w:t>
      </w:r>
    </w:p>
    <w:p w:rsidR="008060E9" w:rsidRDefault="008060E9" w:rsidP="001F5B1A"/>
    <w:p w:rsidR="00FE1C2A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D941DB">
        <w:rPr>
          <w:rFonts w:eastAsiaTheme="minorEastAsia"/>
          <w:b/>
          <w:sz w:val="20"/>
          <w:szCs w:val="20"/>
        </w:rPr>
        <w:t>A1208</w:t>
      </w:r>
      <w:r>
        <w:rPr>
          <w:rFonts w:eastAsiaTheme="minorEastAsia"/>
          <w:b/>
          <w:sz w:val="20"/>
          <w:szCs w:val="20"/>
        </w:rPr>
        <w:t>20</w:t>
      </w:r>
      <w:r w:rsidRPr="00D941DB"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b/>
          <w:sz w:val="20"/>
          <w:szCs w:val="20"/>
        </w:rPr>
        <w:t>Opskrba higijenskim potrepštinama</w:t>
      </w:r>
    </w:p>
    <w:p w:rsidR="00FE1C2A" w:rsidRPr="00D941DB" w:rsidRDefault="00FE1C2A" w:rsidP="00FE1C2A">
      <w:pPr>
        <w:spacing w:after="200" w:line="276" w:lineRule="auto"/>
        <w:jc w:val="both"/>
        <w:rPr>
          <w:rFonts w:eastAsiaTheme="minorEastAsia"/>
          <w:b/>
          <w:sz w:val="20"/>
          <w:szCs w:val="20"/>
        </w:rPr>
      </w:pPr>
      <w:r w:rsidRPr="0071428C">
        <w:rPr>
          <w:i/>
        </w:rPr>
        <w:t>Izvor financiranja 5.8.1. OSTALE POMOĆI PRORAČUNSKI KORISNICI</w:t>
      </w:r>
      <w:r w:rsidR="00DE4141">
        <w:rPr>
          <w:i/>
        </w:rPr>
        <w:t xml:space="preserve"> MZO</w:t>
      </w:r>
      <w:r w:rsidRPr="0071428C">
        <w:rPr>
          <w:i/>
        </w:rPr>
        <w:t xml:space="preserve"> –</w:t>
      </w:r>
      <w:r>
        <w:rPr>
          <w:b/>
        </w:rPr>
        <w:t xml:space="preserve"> </w:t>
      </w:r>
      <w:r>
        <w:t>realizacija plana 100%.</w:t>
      </w:r>
    </w:p>
    <w:p w:rsidR="00FE1C2A" w:rsidRDefault="00FE1C2A" w:rsidP="001F5B1A"/>
    <w:p w:rsidR="00FE1C2A" w:rsidRDefault="00FE1C2A" w:rsidP="00FE1C2A">
      <w:pPr>
        <w:rPr>
          <w:b/>
        </w:rPr>
      </w:pPr>
      <w:r w:rsidRPr="001603CA">
        <w:rPr>
          <w:b/>
        </w:rPr>
        <w:t>K120</w:t>
      </w:r>
      <w:r>
        <w:rPr>
          <w:b/>
        </w:rPr>
        <w:t>8</w:t>
      </w:r>
      <w:r w:rsidRPr="001603CA">
        <w:rPr>
          <w:b/>
        </w:rPr>
        <w:t xml:space="preserve">07 </w:t>
      </w:r>
      <w:r>
        <w:rPr>
          <w:b/>
        </w:rPr>
        <w:t>Energetska obnova školskih objekata</w:t>
      </w:r>
      <w:r w:rsidRPr="001603CA">
        <w:rPr>
          <w:b/>
        </w:rPr>
        <w:t xml:space="preserve"> – kapitalna ulaganja DNŽ </w:t>
      </w:r>
    </w:p>
    <w:p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1</w:t>
      </w:r>
      <w:r w:rsidRPr="0071428C">
        <w:rPr>
          <w:i/>
        </w:rPr>
        <w:t>.</w:t>
      </w:r>
      <w:r>
        <w:rPr>
          <w:i/>
        </w:rPr>
        <w:t>1</w:t>
      </w:r>
      <w:r w:rsidRPr="0071428C">
        <w:rPr>
          <w:i/>
        </w:rPr>
        <w:t xml:space="preserve">.1 </w:t>
      </w:r>
      <w:r>
        <w:rPr>
          <w:i/>
        </w:rPr>
        <w:t>OPĆI PRIHODI I PRIMICI DNŽ:</w:t>
      </w:r>
      <w:r>
        <w:t xml:space="preserve"> realizacija plana 100%</w:t>
      </w:r>
    </w:p>
    <w:p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5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.1 </w:t>
      </w:r>
      <w:r>
        <w:rPr>
          <w:i/>
        </w:rPr>
        <w:t>Ostale pomoći DNŽ:</w:t>
      </w:r>
      <w:r>
        <w:t xml:space="preserve"> realizacija plana 0%</w:t>
      </w:r>
    </w:p>
    <w:p w:rsidR="00DE4141" w:rsidRDefault="00DE4141" w:rsidP="00DE4141">
      <w:pPr>
        <w:pStyle w:val="ListParagraph"/>
        <w:numPr>
          <w:ilvl w:val="0"/>
          <w:numId w:val="7"/>
        </w:numPr>
      </w:pPr>
      <w:r>
        <w:t>Izostala je planirana uplata DNŽ za obnovu dvorane</w:t>
      </w:r>
    </w:p>
    <w:p w:rsidR="00DE4141" w:rsidRDefault="00DE4141" w:rsidP="00DE4141">
      <w:r w:rsidRPr="0071428C">
        <w:rPr>
          <w:i/>
        </w:rPr>
        <w:t xml:space="preserve">Izvor financiranja </w:t>
      </w:r>
      <w:r>
        <w:rPr>
          <w:i/>
        </w:rPr>
        <w:t>5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>.</w:t>
      </w:r>
      <w:r>
        <w:rPr>
          <w:i/>
        </w:rPr>
        <w:t>2</w:t>
      </w:r>
      <w:r w:rsidRPr="0071428C">
        <w:rPr>
          <w:i/>
        </w:rPr>
        <w:t xml:space="preserve"> </w:t>
      </w:r>
      <w:r>
        <w:rPr>
          <w:i/>
        </w:rPr>
        <w:t>OSTALE POMOĆI DNŽ prenesena sredstva:</w:t>
      </w:r>
      <w:r>
        <w:t xml:space="preserve"> realizacija plana 100%</w:t>
      </w:r>
    </w:p>
    <w:p w:rsidR="00236AFE" w:rsidRDefault="00236AFE" w:rsidP="00DE4141"/>
    <w:p w:rsidR="002E5EFA" w:rsidRDefault="002E5EFA" w:rsidP="00DE4141">
      <w:pPr>
        <w:rPr>
          <w:b/>
        </w:rPr>
      </w:pPr>
    </w:p>
    <w:p w:rsidR="0092162D" w:rsidRDefault="00236AFE" w:rsidP="00DE4141">
      <w:r w:rsidRPr="00FE39F4">
        <w:rPr>
          <w:b/>
        </w:rPr>
        <w:t>Podaci o stanju novčanih sredstava</w:t>
      </w:r>
      <w:r>
        <w:t xml:space="preserve"> na dan 1.1.2023. su  33.261,32 eur, a na dan 31.12.2023. su 15.277,46 eur.</w:t>
      </w:r>
    </w:p>
    <w:p w:rsidR="002E5EFA" w:rsidRDefault="002E5EFA" w:rsidP="00DE4141">
      <w:pPr>
        <w:rPr>
          <w:b/>
        </w:rPr>
      </w:pPr>
    </w:p>
    <w:p w:rsidR="004B0AD3" w:rsidRDefault="00FE39F4" w:rsidP="00DE4141">
      <w:pPr>
        <w:rPr>
          <w:b/>
        </w:rPr>
      </w:pPr>
      <w:r w:rsidRPr="00FE39F4">
        <w:rPr>
          <w:b/>
        </w:rPr>
        <w:t>Fondovi EU</w:t>
      </w:r>
    </w:p>
    <w:p w:rsidR="00236AFE" w:rsidRDefault="00FE39F4" w:rsidP="00DE4141">
      <w:r w:rsidRPr="00FE39F4">
        <w:t xml:space="preserve">Projekt </w:t>
      </w:r>
      <w:r>
        <w:t xml:space="preserve">„Aktivno uči-planet ne muči“  završna isplata </w:t>
      </w:r>
      <w:r w:rsidR="004B0AD3">
        <w:t xml:space="preserve">u 2023. </w:t>
      </w:r>
      <w:r>
        <w:t xml:space="preserve"> 5.721eur</w:t>
      </w:r>
      <w:r w:rsidR="00407EEC">
        <w:t xml:space="preserve"> i trošak u istom iznosu.</w:t>
      </w:r>
    </w:p>
    <w:p w:rsidR="004B0AD3" w:rsidRDefault="004B0AD3" w:rsidP="004B0AD3">
      <w:pPr>
        <w:pStyle w:val="NoSpacing"/>
      </w:pPr>
      <w:r>
        <w:t xml:space="preserve">Projekt </w:t>
      </w:r>
      <w:r>
        <w:rPr>
          <w:rFonts w:ascii="Times New Roman" w:hAnsi="Times New Roman"/>
        </w:rPr>
        <w:t>E</w:t>
      </w:r>
      <w:r>
        <w:t>dukacija i mobilnost nastavnika i učenika s ciljem unaprjeđenja nastave i postizanja ciljeva Europske komisije... uplata u 2023.g. 23.256 eur, trošak u 2023.g. 16.784 eur</w:t>
      </w:r>
    </w:p>
    <w:p w:rsidR="004B0AD3" w:rsidRDefault="004B0AD3" w:rsidP="004B0AD3">
      <w:pPr>
        <w:pStyle w:val="NoSpacing"/>
      </w:pPr>
    </w:p>
    <w:p w:rsidR="004B0AD3" w:rsidRDefault="004B0AD3" w:rsidP="004B0AD3">
      <w:pPr>
        <w:pStyle w:val="NoSpacing"/>
      </w:pPr>
      <w:r>
        <w:t>AMPEU Trošak sl.puta voditelja projekta ... uplata i trošak u iznosu od 448 eur.</w:t>
      </w:r>
    </w:p>
    <w:p w:rsidR="00FE1C2A" w:rsidRDefault="00FE1C2A" w:rsidP="001F5B1A"/>
    <w:p w:rsidR="00407EEC" w:rsidRDefault="00407EEC" w:rsidP="00407EEC">
      <w:pPr>
        <w:ind w:left="4956" w:firstLine="708"/>
      </w:pPr>
    </w:p>
    <w:p w:rsidR="004B0AD3" w:rsidRDefault="009712FF" w:rsidP="00407EEC">
      <w:pPr>
        <w:ind w:left="4956" w:firstLine="708"/>
      </w:pPr>
      <w:r>
        <w:t>Ravnateljica:                                                                    Katarina Tolja,</w:t>
      </w:r>
      <w:r w:rsidR="004B0AD3" w:rsidRPr="004B0AD3">
        <w:t xml:space="preserve"> </w:t>
      </w:r>
      <w:r w:rsidR="004B0AD3">
        <w:t>Ravnatelj mentor</w:t>
      </w:r>
    </w:p>
    <w:p w:rsidR="00C30B0C" w:rsidRDefault="00C30B0C" w:rsidP="004B0AD3"/>
    <w:p w:rsidR="001F5B1A" w:rsidRDefault="00C30B0C" w:rsidP="00671949">
      <w:pPr>
        <w:ind w:left="5664"/>
      </w:pPr>
      <w:r>
        <w:t xml:space="preserve">    </w:t>
      </w:r>
      <w:r w:rsidR="009712FF">
        <w:t xml:space="preserve"> </w:t>
      </w:r>
    </w:p>
    <w:p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EE" w:rsidRDefault="007D70EE" w:rsidP="001603CA">
      <w:pPr>
        <w:spacing w:after="0" w:line="240" w:lineRule="auto"/>
      </w:pPr>
      <w:r>
        <w:separator/>
      </w:r>
    </w:p>
  </w:endnote>
  <w:endnote w:type="continuationSeparator" w:id="0">
    <w:p w:rsidR="007D70EE" w:rsidRDefault="007D70EE" w:rsidP="001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EE" w:rsidRDefault="007D70EE" w:rsidP="001603CA">
      <w:pPr>
        <w:spacing w:after="0" w:line="240" w:lineRule="auto"/>
      </w:pPr>
      <w:r>
        <w:separator/>
      </w:r>
    </w:p>
  </w:footnote>
  <w:footnote w:type="continuationSeparator" w:id="0">
    <w:p w:rsidR="007D70EE" w:rsidRDefault="007D70EE" w:rsidP="001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92F82"/>
    <w:multiLevelType w:val="hybridMultilevel"/>
    <w:tmpl w:val="731EDF60"/>
    <w:lvl w:ilvl="0" w:tplc="05AAA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47BF"/>
    <w:multiLevelType w:val="hybridMultilevel"/>
    <w:tmpl w:val="9800CD56"/>
    <w:lvl w:ilvl="0" w:tplc="B12A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306F"/>
    <w:multiLevelType w:val="hybridMultilevel"/>
    <w:tmpl w:val="AC606CD8"/>
    <w:lvl w:ilvl="0" w:tplc="A2260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49"/>
    <w:rsid w:val="00025B22"/>
    <w:rsid w:val="00026402"/>
    <w:rsid w:val="00037FF8"/>
    <w:rsid w:val="00043902"/>
    <w:rsid w:val="0005255C"/>
    <w:rsid w:val="000F7569"/>
    <w:rsid w:val="00117A8C"/>
    <w:rsid w:val="001603CA"/>
    <w:rsid w:val="001E47D3"/>
    <w:rsid w:val="001E79E4"/>
    <w:rsid w:val="001F5B1A"/>
    <w:rsid w:val="00205EE2"/>
    <w:rsid w:val="00236AFE"/>
    <w:rsid w:val="00245E1B"/>
    <w:rsid w:val="002516D4"/>
    <w:rsid w:val="002A166E"/>
    <w:rsid w:val="002B4AC7"/>
    <w:rsid w:val="002E2648"/>
    <w:rsid w:val="002E5EFA"/>
    <w:rsid w:val="003B3296"/>
    <w:rsid w:val="003F1968"/>
    <w:rsid w:val="004003D1"/>
    <w:rsid w:val="00407EEC"/>
    <w:rsid w:val="00441DCC"/>
    <w:rsid w:val="004677D6"/>
    <w:rsid w:val="00483847"/>
    <w:rsid w:val="004861E6"/>
    <w:rsid w:val="004A58DE"/>
    <w:rsid w:val="004B0AD3"/>
    <w:rsid w:val="004B4935"/>
    <w:rsid w:val="004E2793"/>
    <w:rsid w:val="004F19A1"/>
    <w:rsid w:val="00537A20"/>
    <w:rsid w:val="00583CC9"/>
    <w:rsid w:val="005A4F08"/>
    <w:rsid w:val="005E07B9"/>
    <w:rsid w:val="0060081B"/>
    <w:rsid w:val="00671949"/>
    <w:rsid w:val="006B22C6"/>
    <w:rsid w:val="006B6668"/>
    <w:rsid w:val="006E1769"/>
    <w:rsid w:val="00703A97"/>
    <w:rsid w:val="00704FB9"/>
    <w:rsid w:val="00714149"/>
    <w:rsid w:val="0071428C"/>
    <w:rsid w:val="00780D64"/>
    <w:rsid w:val="00793E1D"/>
    <w:rsid w:val="00794B15"/>
    <w:rsid w:val="007D3070"/>
    <w:rsid w:val="007D70EE"/>
    <w:rsid w:val="00801B84"/>
    <w:rsid w:val="008060E9"/>
    <w:rsid w:val="008307A3"/>
    <w:rsid w:val="00841483"/>
    <w:rsid w:val="008460F4"/>
    <w:rsid w:val="008710C2"/>
    <w:rsid w:val="008F038D"/>
    <w:rsid w:val="0092162D"/>
    <w:rsid w:val="009230FF"/>
    <w:rsid w:val="0094287A"/>
    <w:rsid w:val="00942916"/>
    <w:rsid w:val="009712FF"/>
    <w:rsid w:val="00991F5A"/>
    <w:rsid w:val="009B3041"/>
    <w:rsid w:val="009E2241"/>
    <w:rsid w:val="00A13D7B"/>
    <w:rsid w:val="00A619FE"/>
    <w:rsid w:val="00AD61BA"/>
    <w:rsid w:val="00AF5304"/>
    <w:rsid w:val="00B548AC"/>
    <w:rsid w:val="00BF0B15"/>
    <w:rsid w:val="00C13D17"/>
    <w:rsid w:val="00C30B0C"/>
    <w:rsid w:val="00CD0573"/>
    <w:rsid w:val="00CD183B"/>
    <w:rsid w:val="00CD2D89"/>
    <w:rsid w:val="00D2089E"/>
    <w:rsid w:val="00D6125D"/>
    <w:rsid w:val="00D70392"/>
    <w:rsid w:val="00D82FD6"/>
    <w:rsid w:val="00D941DB"/>
    <w:rsid w:val="00DC3BC0"/>
    <w:rsid w:val="00DD4BD4"/>
    <w:rsid w:val="00DE4141"/>
    <w:rsid w:val="00DF3109"/>
    <w:rsid w:val="00E15958"/>
    <w:rsid w:val="00E277F8"/>
    <w:rsid w:val="00E50CD9"/>
    <w:rsid w:val="00EC6007"/>
    <w:rsid w:val="00EE5917"/>
    <w:rsid w:val="00EF0647"/>
    <w:rsid w:val="00F0175E"/>
    <w:rsid w:val="00F02D14"/>
    <w:rsid w:val="00F16520"/>
    <w:rsid w:val="00F50DC7"/>
    <w:rsid w:val="00F60FDE"/>
    <w:rsid w:val="00F61D2B"/>
    <w:rsid w:val="00F62B90"/>
    <w:rsid w:val="00F7694E"/>
    <w:rsid w:val="00FA7565"/>
    <w:rsid w:val="00FE1C2A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B3041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CA"/>
  </w:style>
  <w:style w:type="paragraph" w:styleId="Footer">
    <w:name w:val="footer"/>
    <w:basedOn w:val="Normal"/>
    <w:link w:val="FooterChar"/>
    <w:uiPriority w:val="99"/>
    <w:unhideWhenUsed/>
    <w:rsid w:val="0016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CA"/>
  </w:style>
  <w:style w:type="character" w:customStyle="1" w:styleId="NoSpacingChar">
    <w:name w:val="No Spacing Char"/>
    <w:link w:val="NoSpacing"/>
    <w:uiPriority w:val="1"/>
    <w:locked/>
    <w:rsid w:val="000439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4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92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</cp:lastModifiedBy>
  <cp:revision>2</cp:revision>
  <cp:lastPrinted>2023-07-24T11:16:00Z</cp:lastPrinted>
  <dcterms:created xsi:type="dcterms:W3CDTF">2024-04-02T06:58:00Z</dcterms:created>
  <dcterms:modified xsi:type="dcterms:W3CDTF">2024-04-02T06:58:00Z</dcterms:modified>
</cp:coreProperties>
</file>